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231"/>
        <w:gridCol w:w="6"/>
        <w:gridCol w:w="5103"/>
      </w:tblGrid>
      <w:tr w:rsidR="00463319" w:rsidRPr="00901EF6" w:rsidTr="00463319">
        <w:tc>
          <w:tcPr>
            <w:tcW w:w="12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319" w:rsidRPr="002767E2" w:rsidRDefault="00463319" w:rsidP="007568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67E2">
              <w:rPr>
                <w:rFonts w:ascii="Arial" w:hAnsi="Arial" w:cs="Arial"/>
                <w:b/>
                <w:sz w:val="28"/>
                <w:szCs w:val="28"/>
              </w:rPr>
              <w:t xml:space="preserve">Programme for </w:t>
            </w:r>
            <w:r w:rsidR="00C05E81">
              <w:rPr>
                <w:rFonts w:ascii="Arial" w:hAnsi="Arial" w:cs="Arial"/>
                <w:b/>
                <w:sz w:val="28"/>
                <w:szCs w:val="28"/>
              </w:rPr>
              <w:t>Gulf Trade Mission 2016</w:t>
            </w:r>
          </w:p>
        </w:tc>
      </w:tr>
      <w:tr w:rsidR="00463319" w:rsidRPr="00901EF6" w:rsidTr="00463319">
        <w:tc>
          <w:tcPr>
            <w:tcW w:w="12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319" w:rsidRPr="00901EF6" w:rsidRDefault="00C05E81" w:rsidP="00113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Saudi Arabia - Riyadh</w:t>
            </w:r>
          </w:p>
        </w:tc>
      </w:tr>
      <w:tr w:rsidR="00463319" w:rsidRPr="001E5AF0" w:rsidTr="00463319">
        <w:tc>
          <w:tcPr>
            <w:tcW w:w="12866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463319" w:rsidRPr="001E5AF0" w:rsidRDefault="00C05E81" w:rsidP="00C0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26</w:t>
            </w:r>
            <w:r w:rsidRPr="00C05E8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 2016</w:t>
            </w:r>
          </w:p>
        </w:tc>
      </w:tr>
      <w:tr w:rsidR="00463319" w:rsidRPr="00C3025D" w:rsidTr="00463319">
        <w:tc>
          <w:tcPr>
            <w:tcW w:w="1526" w:type="dxa"/>
            <w:shd w:val="clear" w:color="auto" w:fill="FFFFFF" w:themeFill="background1"/>
          </w:tcPr>
          <w:p w:rsidR="00463319" w:rsidRPr="00B17D86" w:rsidRDefault="00463319" w:rsidP="00113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D86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231" w:type="dxa"/>
            <w:shd w:val="clear" w:color="auto" w:fill="FFFFFF" w:themeFill="background1"/>
          </w:tcPr>
          <w:p w:rsidR="00463319" w:rsidRPr="00C3025D" w:rsidRDefault="00463319" w:rsidP="00113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25D">
              <w:rPr>
                <w:rFonts w:ascii="Arial" w:hAnsi="Arial" w:cs="Arial"/>
                <w:b/>
                <w:sz w:val="20"/>
                <w:szCs w:val="20"/>
              </w:rPr>
              <w:t>Engagement</w:t>
            </w:r>
          </w:p>
        </w:tc>
        <w:tc>
          <w:tcPr>
            <w:tcW w:w="5109" w:type="dxa"/>
            <w:gridSpan w:val="2"/>
            <w:shd w:val="clear" w:color="auto" w:fill="FFFFFF" w:themeFill="background1"/>
          </w:tcPr>
          <w:p w:rsidR="00463319" w:rsidRPr="00C3025D" w:rsidRDefault="00463319" w:rsidP="00113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&amp; Contacts</w:t>
            </w:r>
          </w:p>
        </w:tc>
      </w:tr>
      <w:tr w:rsidR="00EE4EB3" w:rsidRPr="00B17D86" w:rsidTr="00EE4EB3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4EB3" w:rsidRPr="00B17D86" w:rsidRDefault="00C05E81" w:rsidP="0011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4EB3" w:rsidRPr="00B17D86" w:rsidRDefault="00C05E81" w:rsidP="0011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Arrival into Riyadh.  Check into Hotel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4EB3" w:rsidRPr="00B17D86" w:rsidRDefault="00C05E81" w:rsidP="0011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63319" w:rsidRPr="00BE550F" w:rsidTr="00463319">
        <w:tc>
          <w:tcPr>
            <w:tcW w:w="12866" w:type="dxa"/>
            <w:gridSpan w:val="4"/>
            <w:shd w:val="clear" w:color="auto" w:fill="BFBFBF" w:themeFill="background1" w:themeFillShade="BF"/>
          </w:tcPr>
          <w:p w:rsidR="00463319" w:rsidRPr="005A2D75" w:rsidRDefault="00C05E81" w:rsidP="003D5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Sunday 27</w:t>
            </w:r>
            <w:r w:rsidRPr="00C05E8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 2016</w:t>
            </w:r>
          </w:p>
        </w:tc>
      </w:tr>
      <w:tr w:rsidR="00CC5AB9" w:rsidRPr="00BE550F" w:rsidTr="00CC5AB9">
        <w:tc>
          <w:tcPr>
            <w:tcW w:w="1526" w:type="dxa"/>
            <w:shd w:val="clear" w:color="auto" w:fill="FFFFFF" w:themeFill="background1"/>
          </w:tcPr>
          <w:p w:rsidR="00CC5AB9" w:rsidRDefault="00CC5AB9" w:rsidP="009C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07:30 – 08:30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Default="00CC5AB9" w:rsidP="005A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Market Briefing from Department for International Trade, AEI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Careernet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Arabia (tbc)</w:t>
            </w:r>
          </w:p>
        </w:tc>
      </w:tr>
      <w:tr w:rsidR="00412A0A" w:rsidRPr="00BE550F" w:rsidTr="004D73A0">
        <w:tc>
          <w:tcPr>
            <w:tcW w:w="1526" w:type="dxa"/>
            <w:shd w:val="clear" w:color="auto" w:fill="FFFFFF" w:themeFill="background1"/>
          </w:tcPr>
          <w:p w:rsidR="00412A0A" w:rsidRDefault="00412A0A" w:rsidP="009C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Default="00412A0A" w:rsidP="00CC5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 bus pick up </w:t>
            </w:r>
          </w:p>
          <w:p w:rsidR="00412A0A" w:rsidRDefault="00412A0A" w:rsidP="005A2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319" w:rsidRPr="00BE550F" w:rsidTr="00463319">
        <w:tc>
          <w:tcPr>
            <w:tcW w:w="1526" w:type="dxa"/>
            <w:shd w:val="clear" w:color="auto" w:fill="FFFFFF" w:themeFill="background1"/>
          </w:tcPr>
          <w:p w:rsidR="00463319" w:rsidRDefault="00466549" w:rsidP="009C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 – 10:30</w:t>
            </w:r>
          </w:p>
        </w:tc>
        <w:tc>
          <w:tcPr>
            <w:tcW w:w="6231" w:type="dxa"/>
            <w:shd w:val="clear" w:color="auto" w:fill="FFFFFF" w:themeFill="background1"/>
          </w:tcPr>
          <w:p w:rsidR="00463319" w:rsidRPr="005A2D75" w:rsidRDefault="00CC5AB9" w:rsidP="00EC0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Table Meeting</w:t>
            </w:r>
          </w:p>
        </w:tc>
        <w:tc>
          <w:tcPr>
            <w:tcW w:w="5109" w:type="dxa"/>
            <w:gridSpan w:val="2"/>
            <w:shd w:val="clear" w:color="auto" w:fill="FFFFFF" w:themeFill="background1"/>
          </w:tcPr>
          <w:p w:rsidR="00463319" w:rsidRPr="005A2D75" w:rsidRDefault="005C518A" w:rsidP="005A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 of Commerce</w:t>
            </w:r>
          </w:p>
        </w:tc>
      </w:tr>
      <w:tr w:rsidR="00466549" w:rsidRPr="00BE550F" w:rsidTr="00463319">
        <w:tc>
          <w:tcPr>
            <w:tcW w:w="1526" w:type="dxa"/>
            <w:shd w:val="clear" w:color="auto" w:fill="FFFFFF" w:themeFill="background1"/>
          </w:tcPr>
          <w:p w:rsidR="00466549" w:rsidRDefault="00466549" w:rsidP="005A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12:30</w:t>
            </w:r>
          </w:p>
        </w:tc>
        <w:tc>
          <w:tcPr>
            <w:tcW w:w="6231" w:type="dxa"/>
            <w:shd w:val="clear" w:color="auto" w:fill="FFFFFF" w:themeFill="background1"/>
          </w:tcPr>
          <w:p w:rsidR="00466549" w:rsidRDefault="00466549" w:rsidP="00EB4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B2B Meetings</w:t>
            </w:r>
          </w:p>
        </w:tc>
        <w:tc>
          <w:tcPr>
            <w:tcW w:w="5109" w:type="dxa"/>
            <w:gridSpan w:val="2"/>
            <w:shd w:val="clear" w:color="auto" w:fill="FFFFFF" w:themeFill="background1"/>
          </w:tcPr>
          <w:p w:rsidR="00466549" w:rsidRPr="00E47659" w:rsidRDefault="00466549" w:rsidP="009C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 of Commerce</w:t>
            </w:r>
          </w:p>
        </w:tc>
      </w:tr>
      <w:tr w:rsidR="00466549" w:rsidRPr="00BE550F" w:rsidTr="00466549">
        <w:tc>
          <w:tcPr>
            <w:tcW w:w="12866" w:type="dxa"/>
            <w:gridSpan w:val="4"/>
            <w:shd w:val="clear" w:color="auto" w:fill="FFFFFF" w:themeFill="background1"/>
          </w:tcPr>
          <w:p w:rsidR="00466549" w:rsidRPr="00466549" w:rsidRDefault="00466549" w:rsidP="009C5988">
            <w:pPr>
              <w:rPr>
                <w:rFonts w:ascii="Arial" w:hAnsi="Arial" w:cs="Arial"/>
                <w:sz w:val="20"/>
                <w:szCs w:val="20"/>
              </w:rPr>
            </w:pPr>
            <w:r w:rsidRPr="00CC5AB9">
              <w:rPr>
                <w:rFonts w:ascii="Arial" w:hAnsi="Arial" w:cs="Arial"/>
                <w:sz w:val="20"/>
                <w:szCs w:val="20"/>
              </w:rPr>
              <w:t>Please note there is no lunch break scheduled, please bring snacks/lunch to eat on way to the next meeting.</w:t>
            </w:r>
          </w:p>
        </w:tc>
      </w:tr>
      <w:tr w:rsidR="00463319" w:rsidRPr="00BE550F" w:rsidTr="00463319">
        <w:tc>
          <w:tcPr>
            <w:tcW w:w="1526" w:type="dxa"/>
            <w:shd w:val="clear" w:color="auto" w:fill="FFFFFF" w:themeFill="background1"/>
          </w:tcPr>
          <w:p w:rsidR="00463319" w:rsidRDefault="00466549" w:rsidP="005A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14:00</w:t>
            </w:r>
          </w:p>
        </w:tc>
        <w:tc>
          <w:tcPr>
            <w:tcW w:w="6231" w:type="dxa"/>
            <w:shd w:val="clear" w:color="auto" w:fill="FFFFFF" w:themeFill="background1"/>
          </w:tcPr>
          <w:p w:rsidR="00466549" w:rsidRPr="002767E2" w:rsidRDefault="005C518A" w:rsidP="00EB4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with SEC</w:t>
            </w:r>
            <w:r w:rsidR="00466549">
              <w:rPr>
                <w:rFonts w:ascii="Arial" w:hAnsi="Arial" w:cs="Arial"/>
                <w:sz w:val="20"/>
                <w:szCs w:val="20"/>
              </w:rPr>
              <w:t xml:space="preserve"> Leadership Academy</w:t>
            </w:r>
          </w:p>
        </w:tc>
        <w:tc>
          <w:tcPr>
            <w:tcW w:w="5109" w:type="dxa"/>
            <w:gridSpan w:val="2"/>
            <w:shd w:val="clear" w:color="auto" w:fill="FFFFFF" w:themeFill="background1"/>
          </w:tcPr>
          <w:p w:rsidR="00466549" w:rsidRDefault="00CC5AB9" w:rsidP="009C598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49" w:rsidRPr="00466549">
                <w:rPr>
                  <w:rStyle w:val="Hyperlink"/>
                  <w:rFonts w:ascii="Arial" w:hAnsi="Arial" w:cs="Arial"/>
                  <w:sz w:val="20"/>
                  <w:szCs w:val="20"/>
                </w:rPr>
                <w:t>www.se.com.sa</w:t>
              </w:r>
            </w:hyperlink>
            <w:r w:rsidR="00466549" w:rsidRPr="004665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6549" w:rsidRPr="00E47659" w:rsidRDefault="00466549" w:rsidP="009C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319" w:rsidRPr="00BE550F" w:rsidTr="00463319">
        <w:tc>
          <w:tcPr>
            <w:tcW w:w="1526" w:type="dxa"/>
            <w:shd w:val="clear" w:color="auto" w:fill="FFFFFF" w:themeFill="background1"/>
          </w:tcPr>
          <w:p w:rsidR="00463319" w:rsidRDefault="00466549" w:rsidP="0019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– 15:30</w:t>
            </w:r>
          </w:p>
        </w:tc>
        <w:tc>
          <w:tcPr>
            <w:tcW w:w="6231" w:type="dxa"/>
            <w:shd w:val="clear" w:color="auto" w:fill="FFFFFF" w:themeFill="background1"/>
          </w:tcPr>
          <w:p w:rsidR="00463319" w:rsidRDefault="005C518A" w:rsidP="00466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proofErr w:type="spellStart"/>
            <w:r w:rsidR="00466549">
              <w:rPr>
                <w:rFonts w:ascii="Arial" w:hAnsi="Arial" w:cs="Arial"/>
                <w:sz w:val="20"/>
                <w:szCs w:val="20"/>
              </w:rPr>
              <w:t>Eradah</w:t>
            </w:r>
            <w:proofErr w:type="spellEnd"/>
          </w:p>
        </w:tc>
        <w:tc>
          <w:tcPr>
            <w:tcW w:w="5109" w:type="dxa"/>
            <w:gridSpan w:val="2"/>
            <w:shd w:val="clear" w:color="auto" w:fill="FFFFFF" w:themeFill="background1"/>
          </w:tcPr>
          <w:p w:rsidR="00463319" w:rsidRPr="00466549" w:rsidRDefault="00CC5AB9" w:rsidP="005A2D75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66549" w:rsidRPr="00466549">
                <w:rPr>
                  <w:rStyle w:val="Hyperlink"/>
                  <w:rFonts w:ascii="Arial" w:hAnsi="Arial" w:cs="Arial"/>
                  <w:sz w:val="20"/>
                  <w:szCs w:val="20"/>
                </w:rPr>
                <w:t>www.eradah.com</w:t>
              </w:r>
            </w:hyperlink>
          </w:p>
        </w:tc>
      </w:tr>
      <w:tr w:rsidR="00466549" w:rsidRPr="00BE550F" w:rsidTr="00466549">
        <w:tc>
          <w:tcPr>
            <w:tcW w:w="1526" w:type="dxa"/>
            <w:shd w:val="clear" w:color="auto" w:fill="FFFFFF" w:themeFill="background1"/>
          </w:tcPr>
          <w:p w:rsidR="00466549" w:rsidRDefault="00466549" w:rsidP="00334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– 17:00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466549" w:rsidRDefault="00466549" w:rsidP="005C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ALehtiraf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466549" w:rsidRDefault="00CC5AB9" w:rsidP="00466549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66549" w:rsidRPr="00196B1E">
                <w:rPr>
                  <w:rStyle w:val="Hyperlink"/>
                  <w:rFonts w:cstheme="majorBidi"/>
                  <w:sz w:val="24"/>
                  <w:szCs w:val="24"/>
                </w:rPr>
                <w:t>www.alehtiraf.com</w:t>
              </w:r>
            </w:hyperlink>
          </w:p>
        </w:tc>
      </w:tr>
      <w:tr w:rsidR="001974C3" w:rsidRPr="00BE550F" w:rsidTr="001974C3">
        <w:tc>
          <w:tcPr>
            <w:tcW w:w="1526" w:type="dxa"/>
            <w:shd w:val="clear" w:color="auto" w:fill="FFFFFF" w:themeFill="background1"/>
          </w:tcPr>
          <w:p w:rsidR="001974C3" w:rsidRDefault="00466549" w:rsidP="00334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5C518A" w:rsidRDefault="005C518A" w:rsidP="00CC5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to Flight</w:t>
            </w:r>
            <w:r w:rsidR="007975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518A" w:rsidRPr="00BE550F" w:rsidTr="005C518A">
        <w:tc>
          <w:tcPr>
            <w:tcW w:w="12866" w:type="dxa"/>
            <w:gridSpan w:val="4"/>
            <w:shd w:val="clear" w:color="auto" w:fill="FFFFFF" w:themeFill="background1"/>
          </w:tcPr>
          <w:p w:rsidR="005C518A" w:rsidRPr="00EF4BA1" w:rsidRDefault="005C518A" w:rsidP="005C518A">
            <w:pPr>
              <w:jc w:val="center"/>
              <w:rPr>
                <w:noProof/>
                <w:szCs w:val="24"/>
              </w:rPr>
            </w:pPr>
            <w:r w:rsidRPr="005C518A">
              <w:rPr>
                <w:rFonts w:ascii="Arial" w:hAnsi="Arial" w:cs="Arial"/>
                <w:b/>
                <w:sz w:val="24"/>
                <w:szCs w:val="24"/>
              </w:rPr>
              <w:t xml:space="preserve">Saudi Arabia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5C51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Eastern Province</w:t>
            </w:r>
          </w:p>
        </w:tc>
      </w:tr>
      <w:tr w:rsidR="00EF4BA1" w:rsidRPr="00BE550F" w:rsidTr="00463319">
        <w:tblPrEx>
          <w:shd w:val="pct25" w:color="auto" w:fill="FFFFFF" w:themeFill="background1"/>
        </w:tblPrEx>
        <w:tc>
          <w:tcPr>
            <w:tcW w:w="12866" w:type="dxa"/>
            <w:gridSpan w:val="4"/>
            <w:tcBorders>
              <w:bottom w:val="single" w:sz="4" w:space="0" w:color="auto"/>
            </w:tcBorders>
            <w:shd w:val="pct25" w:color="auto" w:fill="FFFFFF" w:themeFill="background1"/>
          </w:tcPr>
          <w:p w:rsidR="00EF4BA1" w:rsidRPr="00847784" w:rsidRDefault="005C518A" w:rsidP="009C5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 28</w:t>
            </w:r>
            <w:r w:rsidRPr="005C518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 2016</w:t>
            </w:r>
          </w:p>
        </w:tc>
      </w:tr>
      <w:tr w:rsidR="00466549" w:rsidRPr="00BE550F" w:rsidTr="00466549">
        <w:tblPrEx>
          <w:shd w:val="pct25" w:color="auto" w:fill="FFFFFF" w:themeFill="background1"/>
        </w:tblPrEx>
        <w:tc>
          <w:tcPr>
            <w:tcW w:w="1526" w:type="dxa"/>
            <w:shd w:val="clear" w:color="auto" w:fill="FFFFFF" w:themeFill="background1"/>
          </w:tcPr>
          <w:p w:rsidR="00466549" w:rsidRPr="00B17D86" w:rsidRDefault="00466549" w:rsidP="004665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549">
              <w:rPr>
                <w:rFonts w:ascii="Arial" w:hAnsi="Arial" w:cs="Arial"/>
                <w:sz w:val="20"/>
                <w:szCs w:val="20"/>
              </w:rPr>
              <w:t>07: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466549" w:rsidRPr="00466549" w:rsidRDefault="00466549" w:rsidP="005C518A">
            <w:pPr>
              <w:rPr>
                <w:rFonts w:ascii="Arial" w:hAnsi="Arial" w:cs="Arial"/>
                <w:sz w:val="20"/>
                <w:szCs w:val="20"/>
              </w:rPr>
            </w:pPr>
            <w:r w:rsidRPr="00466549">
              <w:rPr>
                <w:rFonts w:ascii="Arial" w:hAnsi="Arial" w:cs="Arial"/>
                <w:sz w:val="20"/>
                <w:szCs w:val="20"/>
              </w:rPr>
              <w:t xml:space="preserve">Meeting in the lobby of the Holiday Inn Al </w:t>
            </w:r>
            <w:proofErr w:type="spellStart"/>
            <w:r w:rsidRPr="00466549">
              <w:rPr>
                <w:rFonts w:ascii="Arial" w:hAnsi="Arial" w:cs="Arial"/>
                <w:sz w:val="20"/>
                <w:szCs w:val="20"/>
              </w:rPr>
              <w:t>Knobar</w:t>
            </w:r>
            <w:proofErr w:type="spellEnd"/>
            <w:r w:rsidRPr="004665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549">
              <w:rPr>
                <w:rFonts w:ascii="Arial" w:hAnsi="Arial" w:cs="Arial"/>
                <w:sz w:val="20"/>
                <w:szCs w:val="20"/>
              </w:rPr>
              <w:t>Corniche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transfer to first meeting</w:t>
            </w:r>
          </w:p>
        </w:tc>
      </w:tr>
      <w:tr w:rsidR="005C518A" w:rsidRPr="00BE550F" w:rsidTr="005C518A">
        <w:tblPrEx>
          <w:shd w:val="pct25" w:color="auto" w:fill="FFFFFF" w:themeFill="background1"/>
        </w:tblPrEx>
        <w:tc>
          <w:tcPr>
            <w:tcW w:w="1526" w:type="dxa"/>
            <w:shd w:val="clear" w:color="auto" w:fill="FFFFFF" w:themeFill="background1"/>
          </w:tcPr>
          <w:p w:rsidR="005C518A" w:rsidRDefault="00466549" w:rsidP="00614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11:00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5C518A" w:rsidRDefault="00466549" w:rsidP="009C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with Marafiq</w:t>
            </w:r>
          </w:p>
        </w:tc>
        <w:tc>
          <w:tcPr>
            <w:tcW w:w="5103" w:type="dxa"/>
            <w:shd w:val="clear" w:color="auto" w:fill="FFFFFF" w:themeFill="background1"/>
          </w:tcPr>
          <w:p w:rsidR="005C518A" w:rsidRDefault="00CC5AB9" w:rsidP="00466549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66549" w:rsidRPr="003F57BE">
                <w:rPr>
                  <w:rStyle w:val="Hyperlink"/>
                  <w:rFonts w:ascii="Arial" w:hAnsi="Arial" w:cs="Arial"/>
                  <w:sz w:val="20"/>
                  <w:szCs w:val="20"/>
                </w:rPr>
                <w:t>www.marafiq.com.sa</w:t>
              </w:r>
            </w:hyperlink>
            <w:r w:rsidR="004665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49" w:rsidRPr="00BE550F" w:rsidTr="00466549">
        <w:tblPrEx>
          <w:shd w:val="pct25" w:color="auto" w:fill="FFFFFF" w:themeFill="background1"/>
        </w:tblPrEx>
        <w:tc>
          <w:tcPr>
            <w:tcW w:w="1526" w:type="dxa"/>
            <w:shd w:val="clear" w:color="auto" w:fill="FFFFFF" w:themeFill="background1"/>
          </w:tcPr>
          <w:p w:rsidR="00466549" w:rsidRDefault="00466549" w:rsidP="00614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– 12:00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466549" w:rsidRPr="00146379" w:rsidRDefault="00466549" w:rsidP="002F2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</w:tr>
      <w:tr w:rsidR="00466549" w:rsidRPr="00BE550F" w:rsidTr="00463319">
        <w:tblPrEx>
          <w:shd w:val="pct25" w:color="auto" w:fill="FFFFFF" w:themeFill="background1"/>
        </w:tblPrEx>
        <w:tc>
          <w:tcPr>
            <w:tcW w:w="1526" w:type="dxa"/>
            <w:shd w:val="clear" w:color="auto" w:fill="FFFFFF" w:themeFill="background1"/>
          </w:tcPr>
          <w:p w:rsidR="00466549" w:rsidRDefault="00466549" w:rsidP="00614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15:00</w:t>
            </w:r>
          </w:p>
        </w:tc>
        <w:tc>
          <w:tcPr>
            <w:tcW w:w="6231" w:type="dxa"/>
            <w:shd w:val="clear" w:color="auto" w:fill="FFFFFF" w:themeFill="background1"/>
          </w:tcPr>
          <w:p w:rsidR="00466549" w:rsidRDefault="00466549" w:rsidP="00EF4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with SABIC</w:t>
            </w:r>
          </w:p>
        </w:tc>
        <w:tc>
          <w:tcPr>
            <w:tcW w:w="5109" w:type="dxa"/>
            <w:gridSpan w:val="2"/>
            <w:shd w:val="clear" w:color="auto" w:fill="FFFFFF" w:themeFill="background1"/>
          </w:tcPr>
          <w:p w:rsidR="00466549" w:rsidRPr="00146379" w:rsidRDefault="00CC5AB9" w:rsidP="00466549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66549" w:rsidRPr="003F57BE">
                <w:rPr>
                  <w:rStyle w:val="Hyperlink"/>
                  <w:rFonts w:ascii="Arial" w:hAnsi="Arial" w:cs="Arial"/>
                  <w:sz w:val="20"/>
                  <w:szCs w:val="20"/>
                </w:rPr>
                <w:t>www.sabic.com</w:t>
              </w:r>
            </w:hyperlink>
            <w:r w:rsidR="004665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49" w:rsidRPr="00BE550F" w:rsidTr="00466549">
        <w:tblPrEx>
          <w:shd w:val="pct25" w:color="auto" w:fill="FFFFFF" w:themeFill="background1"/>
        </w:tblPrEx>
        <w:tc>
          <w:tcPr>
            <w:tcW w:w="1526" w:type="dxa"/>
            <w:shd w:val="clear" w:color="auto" w:fill="FFFFFF" w:themeFill="background1"/>
          </w:tcPr>
          <w:p w:rsidR="00466549" w:rsidRDefault="00466549" w:rsidP="00614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466549" w:rsidRPr="00146379" w:rsidRDefault="00466549" w:rsidP="002F2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back to Dammam</w:t>
            </w:r>
          </w:p>
        </w:tc>
      </w:tr>
      <w:tr w:rsidR="00466549" w:rsidRPr="00BE550F" w:rsidTr="00466549">
        <w:tblPrEx>
          <w:shd w:val="pct25" w:color="auto" w:fill="FFFFFF" w:themeFill="background1"/>
        </w:tblPrEx>
        <w:tc>
          <w:tcPr>
            <w:tcW w:w="1526" w:type="dxa"/>
            <w:shd w:val="clear" w:color="auto" w:fill="FFFFFF" w:themeFill="background1"/>
          </w:tcPr>
          <w:p w:rsidR="00466549" w:rsidRDefault="00466549" w:rsidP="00614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466549" w:rsidRPr="00146379" w:rsidRDefault="00466549" w:rsidP="002F2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from Holiday Inn Al Khobar Corniche to 5A for Reception</w:t>
            </w:r>
          </w:p>
        </w:tc>
      </w:tr>
      <w:tr w:rsidR="00466549" w:rsidRPr="00BE550F" w:rsidTr="00466549">
        <w:tblPrEx>
          <w:shd w:val="pct25" w:color="auto" w:fill="FFFFFF" w:themeFill="background1"/>
        </w:tblPrEx>
        <w:tc>
          <w:tcPr>
            <w:tcW w:w="1526" w:type="dxa"/>
            <w:shd w:val="clear" w:color="auto" w:fill="FFFFFF" w:themeFill="background1"/>
          </w:tcPr>
          <w:p w:rsidR="00466549" w:rsidRDefault="00FE5EA9" w:rsidP="00614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 – 21:00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466549" w:rsidRDefault="00FE5EA9" w:rsidP="002F2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 Reception</w:t>
            </w:r>
          </w:p>
        </w:tc>
      </w:tr>
      <w:tr w:rsidR="00FE5EA9" w:rsidRPr="00BE550F" w:rsidTr="00466549">
        <w:tblPrEx>
          <w:shd w:val="pct25" w:color="auto" w:fill="FFFFFF" w:themeFill="background1"/>
        </w:tblPrEx>
        <w:tc>
          <w:tcPr>
            <w:tcW w:w="1526" w:type="dxa"/>
            <w:shd w:val="clear" w:color="auto" w:fill="FFFFFF" w:themeFill="background1"/>
          </w:tcPr>
          <w:p w:rsidR="00FE5EA9" w:rsidRDefault="00FE5EA9" w:rsidP="00614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FE5EA9" w:rsidRDefault="00FE5EA9" w:rsidP="002F2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the Holiday Inn Al Khobar Corniche</w:t>
            </w:r>
          </w:p>
        </w:tc>
      </w:tr>
      <w:tr w:rsidR="00EF4BA1" w:rsidRPr="00BE550F" w:rsidTr="00463319">
        <w:tblPrEx>
          <w:shd w:val="pct25" w:color="auto" w:fill="FFFFFF" w:themeFill="background1"/>
        </w:tblPrEx>
        <w:tc>
          <w:tcPr>
            <w:tcW w:w="12866" w:type="dxa"/>
            <w:gridSpan w:val="4"/>
            <w:shd w:val="pct25" w:color="auto" w:fill="FFFFFF" w:themeFill="background1"/>
          </w:tcPr>
          <w:p w:rsidR="00EF4BA1" w:rsidRDefault="007975EE" w:rsidP="00A860D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 29</w:t>
            </w:r>
            <w:r w:rsidRPr="007975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 2016</w:t>
            </w:r>
          </w:p>
        </w:tc>
      </w:tr>
      <w:tr w:rsidR="00FE5EA9" w:rsidRPr="00BE550F" w:rsidTr="004D73A0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FE5EA9" w:rsidRPr="00B17D86" w:rsidRDefault="00412A0A" w:rsidP="00A624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08:45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412A0A" w:rsidRDefault="00FE5EA9" w:rsidP="00412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in lobby of Holiday Inn Al Khobar Corniche for transfer to first meeting</w:t>
            </w:r>
          </w:p>
        </w:tc>
      </w:tr>
      <w:tr w:rsidR="007975EE" w:rsidRPr="00BE550F" w:rsidTr="007975EE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7975EE" w:rsidRPr="00FE5EA9" w:rsidRDefault="00FE5EA9" w:rsidP="00A624EA">
            <w:pPr>
              <w:rPr>
                <w:rFonts w:ascii="Arial" w:hAnsi="Arial" w:cs="Arial"/>
                <w:sz w:val="20"/>
                <w:szCs w:val="20"/>
              </w:rPr>
            </w:pPr>
            <w:r w:rsidRPr="00FE5EA9">
              <w:rPr>
                <w:rFonts w:ascii="Arial" w:hAnsi="Arial" w:cs="Arial"/>
                <w:sz w:val="20"/>
                <w:szCs w:val="20"/>
              </w:rPr>
              <w:t xml:space="preserve">10:00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E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7975EE" w:rsidRPr="008D1B8D" w:rsidRDefault="00FE5EA9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Roundtable Meeting</w:t>
            </w:r>
          </w:p>
        </w:tc>
        <w:tc>
          <w:tcPr>
            <w:tcW w:w="5103" w:type="dxa"/>
            <w:shd w:val="clear" w:color="auto" w:fill="FFFFFF" w:themeFill="background1"/>
          </w:tcPr>
          <w:p w:rsidR="007975EE" w:rsidRPr="008D1B8D" w:rsidRDefault="00FE5EA9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 of Commerce</w:t>
            </w:r>
          </w:p>
        </w:tc>
      </w:tr>
      <w:tr w:rsidR="00EF4BA1" w:rsidRPr="00BE550F" w:rsidTr="0046331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EF4BA1" w:rsidRPr="00FE5EA9" w:rsidRDefault="00FE5EA9" w:rsidP="00A62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12:30</w:t>
            </w:r>
          </w:p>
        </w:tc>
        <w:tc>
          <w:tcPr>
            <w:tcW w:w="6231" w:type="dxa"/>
            <w:shd w:val="clear" w:color="auto" w:fill="FFFFFF" w:themeFill="background1"/>
          </w:tcPr>
          <w:p w:rsidR="00EF4BA1" w:rsidRPr="007975EE" w:rsidRDefault="00FE5EA9" w:rsidP="00797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B2B Meetings</w:t>
            </w:r>
          </w:p>
        </w:tc>
        <w:tc>
          <w:tcPr>
            <w:tcW w:w="5109" w:type="dxa"/>
            <w:gridSpan w:val="2"/>
            <w:shd w:val="clear" w:color="auto" w:fill="FFFFFF" w:themeFill="background1"/>
          </w:tcPr>
          <w:p w:rsidR="00EF4BA1" w:rsidRPr="008D1B8D" w:rsidRDefault="00FE5EA9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 of Commerce</w:t>
            </w:r>
          </w:p>
        </w:tc>
      </w:tr>
      <w:tr w:rsidR="00EF4BA1" w:rsidRPr="00BE550F" w:rsidTr="0046331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EF4BA1" w:rsidRPr="00FE5EA9" w:rsidRDefault="00FE5EA9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14:30</w:t>
            </w:r>
          </w:p>
        </w:tc>
        <w:tc>
          <w:tcPr>
            <w:tcW w:w="6231" w:type="dxa"/>
            <w:shd w:val="clear" w:color="auto" w:fill="FFFFFF" w:themeFill="background1"/>
          </w:tcPr>
          <w:p w:rsidR="00EF4BA1" w:rsidRPr="008D1B8D" w:rsidRDefault="00FE5EA9" w:rsidP="00A62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with Al-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Khaleej</w:t>
            </w:r>
            <w:proofErr w:type="spellEnd"/>
          </w:p>
        </w:tc>
        <w:tc>
          <w:tcPr>
            <w:tcW w:w="5109" w:type="dxa"/>
            <w:gridSpan w:val="2"/>
            <w:shd w:val="clear" w:color="auto" w:fill="FFFFFF" w:themeFill="background1"/>
          </w:tcPr>
          <w:p w:rsidR="00EF4BA1" w:rsidRPr="008D1B8D" w:rsidRDefault="00CC5AB9" w:rsidP="00FE5EA9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E5EA9" w:rsidRPr="003F57BE">
                <w:rPr>
                  <w:rStyle w:val="Hyperlink"/>
                  <w:rFonts w:ascii="Arial" w:hAnsi="Arial" w:cs="Arial"/>
                  <w:sz w:val="20"/>
                  <w:szCs w:val="20"/>
                </w:rPr>
                <w:t>www.alkhaleej.com.sa</w:t>
              </w:r>
            </w:hyperlink>
            <w:r w:rsidR="00FE5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4BA1" w:rsidRPr="00BE550F" w:rsidTr="0046331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EF4BA1" w:rsidRPr="00FE5EA9" w:rsidRDefault="00FE5EA9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EF4BA1" w:rsidRDefault="007975EE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 to Bahrain (on bus)</w:t>
            </w:r>
          </w:p>
        </w:tc>
      </w:tr>
      <w:tr w:rsidR="000613DE" w:rsidRPr="00BE550F" w:rsidTr="0046331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0613DE" w:rsidRDefault="004D73A0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0613DE" w:rsidRDefault="004D73A0" w:rsidP="008D1B8D">
            <w:pPr>
              <w:rPr>
                <w:rFonts w:ascii="Arial" w:hAnsi="Arial" w:cs="Arial"/>
                <w:sz w:val="20"/>
                <w:szCs w:val="20"/>
              </w:rPr>
            </w:pPr>
            <w:r w:rsidRPr="004D73A0">
              <w:rPr>
                <w:rFonts w:ascii="Arial" w:hAnsi="Arial" w:cs="Arial"/>
                <w:sz w:val="20"/>
                <w:szCs w:val="20"/>
              </w:rPr>
              <w:t xml:space="preserve">Meet in hotel Lobby for optional Group Dinner at Lanterns Restaurant in </w:t>
            </w:r>
            <w:proofErr w:type="spellStart"/>
            <w:r w:rsidRPr="004D73A0">
              <w:rPr>
                <w:rFonts w:ascii="Arial" w:hAnsi="Arial" w:cs="Arial"/>
                <w:sz w:val="20"/>
                <w:szCs w:val="20"/>
              </w:rPr>
              <w:t>Adliya</w:t>
            </w:r>
            <w:proofErr w:type="spellEnd"/>
            <w:r w:rsidRPr="004D73A0">
              <w:rPr>
                <w:rFonts w:ascii="Arial" w:hAnsi="Arial" w:cs="Arial"/>
                <w:sz w:val="20"/>
                <w:szCs w:val="20"/>
              </w:rPr>
              <w:t xml:space="preserve"> – (dinner charges covered by delegates individually)</w:t>
            </w:r>
          </w:p>
          <w:p w:rsidR="00CC5AB9" w:rsidRDefault="00CC5AB9" w:rsidP="008D1B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C5AB9" w:rsidRDefault="00CC5AB9" w:rsidP="008D1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BA1" w:rsidRPr="00BE550F" w:rsidTr="00463319">
        <w:tblPrEx>
          <w:shd w:val="pct25" w:color="auto" w:fill="FFFFFF" w:themeFill="background1"/>
        </w:tblPrEx>
        <w:trPr>
          <w:trHeight w:val="259"/>
        </w:trPr>
        <w:tc>
          <w:tcPr>
            <w:tcW w:w="1286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4BA1" w:rsidRDefault="007975EE" w:rsidP="00CA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Bahrain</w:t>
            </w:r>
          </w:p>
        </w:tc>
      </w:tr>
      <w:tr w:rsidR="007975EE" w:rsidRPr="00BE550F" w:rsidTr="00466549">
        <w:tblPrEx>
          <w:shd w:val="pct25" w:color="auto" w:fill="FFFFFF" w:themeFill="background1"/>
        </w:tblPrEx>
        <w:trPr>
          <w:trHeight w:val="259"/>
        </w:trPr>
        <w:tc>
          <w:tcPr>
            <w:tcW w:w="12866" w:type="dxa"/>
            <w:gridSpan w:val="4"/>
            <w:shd w:val="pct25" w:color="auto" w:fill="FFFFFF" w:themeFill="background1"/>
          </w:tcPr>
          <w:p w:rsidR="007975EE" w:rsidRDefault="007975EE" w:rsidP="00797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5EE">
              <w:rPr>
                <w:rFonts w:ascii="Arial" w:hAnsi="Arial" w:cs="Arial"/>
                <w:b/>
                <w:sz w:val="20"/>
                <w:szCs w:val="20"/>
              </w:rPr>
              <w:t>Wednesday 30th November 2016</w:t>
            </w:r>
          </w:p>
        </w:tc>
      </w:tr>
      <w:tr w:rsidR="004D73A0" w:rsidRPr="00BE550F" w:rsidTr="0046331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4D73A0" w:rsidRDefault="006C2F63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4D73A0" w:rsidRDefault="004D73A0" w:rsidP="0096491A">
            <w:pPr>
              <w:rPr>
                <w:rFonts w:ascii="Arial" w:hAnsi="Arial" w:cs="Arial"/>
                <w:sz w:val="20"/>
                <w:szCs w:val="20"/>
              </w:rPr>
            </w:pPr>
            <w:r w:rsidRPr="004D73A0">
              <w:rPr>
                <w:rFonts w:ascii="Arial" w:hAnsi="Arial" w:cs="Arial"/>
                <w:sz w:val="20"/>
                <w:szCs w:val="20"/>
              </w:rPr>
              <w:t xml:space="preserve">Informal Session - Business </w:t>
            </w:r>
            <w:r w:rsidR="0096491A">
              <w:rPr>
                <w:rFonts w:ascii="Arial" w:hAnsi="Arial" w:cs="Arial"/>
                <w:sz w:val="20"/>
                <w:szCs w:val="20"/>
              </w:rPr>
              <w:t>and Education in Bahrain</w:t>
            </w:r>
            <w:r w:rsidRPr="004D73A0">
              <w:rPr>
                <w:rFonts w:ascii="Arial" w:hAnsi="Arial" w:cs="Arial"/>
                <w:sz w:val="20"/>
                <w:szCs w:val="20"/>
              </w:rPr>
              <w:t xml:space="preserve"> - Department for International Trade.</w:t>
            </w:r>
          </w:p>
        </w:tc>
        <w:tc>
          <w:tcPr>
            <w:tcW w:w="5103" w:type="dxa"/>
            <w:shd w:val="clear" w:color="auto" w:fill="FFFFFF" w:themeFill="background1"/>
          </w:tcPr>
          <w:p w:rsidR="004D73A0" w:rsidRDefault="004D73A0" w:rsidP="00A860D4">
            <w:pPr>
              <w:rPr>
                <w:rFonts w:ascii="Arial" w:hAnsi="Arial" w:cs="Arial"/>
                <w:sz w:val="20"/>
                <w:szCs w:val="20"/>
              </w:rPr>
            </w:pPr>
            <w:r w:rsidRPr="004D73A0">
              <w:rPr>
                <w:rFonts w:ascii="Arial" w:hAnsi="Arial" w:cs="Arial"/>
                <w:sz w:val="20"/>
                <w:szCs w:val="20"/>
              </w:rPr>
              <w:t>Diplomat Hotel Lobby</w:t>
            </w:r>
          </w:p>
        </w:tc>
      </w:tr>
      <w:tr w:rsidR="004D73A0" w:rsidRPr="00BE550F" w:rsidTr="004D73A0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4D73A0" w:rsidRDefault="006C2F63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4D73A0" w:rsidRDefault="004D73A0" w:rsidP="006C2F63">
            <w:pPr>
              <w:rPr>
                <w:rFonts w:ascii="Arial" w:hAnsi="Arial" w:cs="Arial"/>
                <w:sz w:val="20"/>
                <w:szCs w:val="20"/>
              </w:rPr>
            </w:pPr>
            <w:r w:rsidRPr="004D73A0">
              <w:rPr>
                <w:rFonts w:ascii="Arial" w:hAnsi="Arial" w:cs="Arial"/>
                <w:sz w:val="20"/>
                <w:szCs w:val="20"/>
              </w:rPr>
              <w:t xml:space="preserve">Leave Hotel </w:t>
            </w:r>
            <w:r>
              <w:rPr>
                <w:rFonts w:ascii="Arial" w:hAnsi="Arial" w:cs="Arial"/>
                <w:sz w:val="20"/>
                <w:szCs w:val="20"/>
              </w:rPr>
              <w:t>for first meeting</w:t>
            </w:r>
            <w:r w:rsidRPr="004D73A0">
              <w:rPr>
                <w:rFonts w:ascii="Arial" w:hAnsi="Arial" w:cs="Arial"/>
                <w:sz w:val="20"/>
                <w:szCs w:val="20"/>
              </w:rPr>
              <w:t xml:space="preserve"> (If you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3A0">
              <w:rPr>
                <w:rFonts w:ascii="Arial" w:hAnsi="Arial" w:cs="Arial"/>
                <w:sz w:val="20"/>
                <w:szCs w:val="20"/>
              </w:rPr>
              <w:t xml:space="preserve">do not attend the informal session with DIT, please be ready in hotel lobby by </w:t>
            </w:r>
            <w:r w:rsidR="006C2F63">
              <w:rPr>
                <w:rFonts w:ascii="Arial" w:hAnsi="Arial" w:cs="Arial"/>
                <w:sz w:val="20"/>
                <w:szCs w:val="20"/>
              </w:rPr>
              <w:t>08:20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09:20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Default="00CC5AB9" w:rsidP="004D73A0">
            <w:pPr>
              <w:rPr>
                <w:rFonts w:ascii="Arial" w:hAnsi="Arial" w:cs="Arial"/>
                <w:sz w:val="20"/>
                <w:szCs w:val="20"/>
              </w:rPr>
            </w:pPr>
            <w:r w:rsidRPr="004D73A0">
              <w:rPr>
                <w:rFonts w:ascii="Arial" w:hAnsi="Arial" w:cs="Arial"/>
                <w:sz w:val="20"/>
                <w:szCs w:val="20"/>
              </w:rPr>
              <w:t>Welcome Reception with Economic Development Board (EBD)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6C2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09:20 – 09:40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Default="00CC5AB9" w:rsidP="004D73A0">
            <w:pPr>
              <w:rPr>
                <w:rFonts w:ascii="Arial" w:hAnsi="Arial" w:cs="Arial"/>
                <w:sz w:val="20"/>
                <w:szCs w:val="20"/>
              </w:rPr>
            </w:pPr>
            <w:r w:rsidRPr="004D73A0">
              <w:rPr>
                <w:rFonts w:ascii="Arial" w:hAnsi="Arial" w:cs="Arial"/>
                <w:sz w:val="20"/>
                <w:szCs w:val="20"/>
              </w:rPr>
              <w:t xml:space="preserve">Session 1 – Presentation by </w:t>
            </w:r>
            <w:proofErr w:type="spellStart"/>
            <w:r w:rsidRPr="004D73A0">
              <w:rPr>
                <w:rFonts w:ascii="Arial" w:hAnsi="Arial" w:cs="Arial"/>
                <w:sz w:val="20"/>
                <w:szCs w:val="20"/>
              </w:rPr>
              <w:t>Munther</w:t>
            </w:r>
            <w:proofErr w:type="spellEnd"/>
            <w:r w:rsidRPr="004D73A0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4D73A0">
              <w:rPr>
                <w:rFonts w:ascii="Arial" w:hAnsi="Arial" w:cs="Arial"/>
                <w:sz w:val="20"/>
                <w:szCs w:val="20"/>
              </w:rPr>
              <w:t>Mudawi</w:t>
            </w:r>
            <w:proofErr w:type="spellEnd"/>
            <w:r w:rsidRPr="004D73A0">
              <w:rPr>
                <w:rFonts w:ascii="Arial" w:hAnsi="Arial" w:cs="Arial"/>
                <w:sz w:val="20"/>
                <w:szCs w:val="20"/>
              </w:rPr>
              <w:t>,  Bahrain Economic Development Board (EDB) – ‘</w:t>
            </w:r>
            <w:r>
              <w:rPr>
                <w:rFonts w:ascii="Arial" w:hAnsi="Arial" w:cs="Arial"/>
                <w:sz w:val="20"/>
                <w:szCs w:val="20"/>
              </w:rPr>
              <w:t>Invest in Bahrain’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6C2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– 10:00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Pr="004D73A0" w:rsidRDefault="00CC5AB9" w:rsidP="006C2F63">
            <w:pPr>
              <w:rPr>
                <w:rFonts w:ascii="Arial" w:hAnsi="Arial" w:cs="Arial"/>
                <w:sz w:val="20"/>
                <w:szCs w:val="20"/>
              </w:rPr>
            </w:pPr>
            <w:r w:rsidRPr="006C2F63">
              <w:rPr>
                <w:rFonts w:ascii="Arial" w:hAnsi="Arial" w:cs="Arial"/>
                <w:sz w:val="20"/>
                <w:szCs w:val="20"/>
              </w:rPr>
              <w:t>Session 2 –  Presentation by Geoff Hancock, Bahrain Economic Development Board – ‘TVET: Future Direction’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10:20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Default="00CC5AB9" w:rsidP="004D73A0">
            <w:pPr>
              <w:rPr>
                <w:rFonts w:ascii="Arial" w:hAnsi="Arial" w:cs="Arial"/>
                <w:sz w:val="20"/>
                <w:szCs w:val="20"/>
              </w:rPr>
            </w:pPr>
            <w:r w:rsidRPr="006C2F63">
              <w:rPr>
                <w:rFonts w:ascii="Arial" w:hAnsi="Arial" w:cs="Arial"/>
                <w:sz w:val="20"/>
                <w:szCs w:val="20"/>
              </w:rPr>
              <w:t>Session 3 - Presentation by Hana Nasser, Ministry of Labour &amp; Social Affairs –‘Institutional Licensing’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6C2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 – 10:40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Default="00CC5AB9" w:rsidP="004D7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6C2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 – 11:00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Pr="004D73A0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 w:rsidRPr="006C2F63">
              <w:rPr>
                <w:rFonts w:ascii="Arial" w:hAnsi="Arial" w:cs="Arial"/>
                <w:sz w:val="20"/>
                <w:szCs w:val="20"/>
              </w:rPr>
              <w:t xml:space="preserve">Session 4 –  Presentation by Ahmed </w:t>
            </w:r>
            <w:proofErr w:type="spellStart"/>
            <w:r w:rsidRPr="006C2F63">
              <w:rPr>
                <w:rFonts w:ascii="Arial" w:hAnsi="Arial" w:cs="Arial"/>
                <w:sz w:val="20"/>
                <w:szCs w:val="20"/>
              </w:rPr>
              <w:t>Janahi</w:t>
            </w:r>
            <w:proofErr w:type="spellEnd"/>
            <w:r w:rsidRPr="006C2F6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2F63">
              <w:rPr>
                <w:rFonts w:ascii="Arial" w:hAnsi="Arial" w:cs="Arial"/>
                <w:sz w:val="20"/>
                <w:szCs w:val="20"/>
              </w:rPr>
              <w:t>Tamkeen</w:t>
            </w:r>
            <w:proofErr w:type="spellEnd"/>
            <w:r w:rsidRPr="006C2F63">
              <w:rPr>
                <w:rFonts w:ascii="Arial" w:hAnsi="Arial" w:cs="Arial"/>
                <w:sz w:val="20"/>
                <w:szCs w:val="20"/>
              </w:rPr>
              <w:t xml:space="preserve"> – ‘Funding Schemes for Training and the National Labour Fund’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11:30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Pr="00C24CC4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 w:rsidRPr="006C2F63">
              <w:rPr>
                <w:rFonts w:ascii="Arial" w:hAnsi="Arial" w:cs="Arial"/>
                <w:sz w:val="20"/>
                <w:szCs w:val="20"/>
              </w:rPr>
              <w:t xml:space="preserve">Session 5  - Presentation by </w:t>
            </w:r>
            <w:proofErr w:type="spellStart"/>
            <w:r w:rsidRPr="006C2F63">
              <w:rPr>
                <w:rFonts w:ascii="Arial" w:hAnsi="Arial" w:cs="Arial"/>
                <w:sz w:val="20"/>
                <w:szCs w:val="20"/>
              </w:rPr>
              <w:t>Tamkeen</w:t>
            </w:r>
            <w:proofErr w:type="spellEnd"/>
            <w:r w:rsidRPr="006C2F63">
              <w:rPr>
                <w:rFonts w:ascii="Arial" w:hAnsi="Arial" w:cs="Arial"/>
                <w:sz w:val="20"/>
                <w:szCs w:val="20"/>
              </w:rPr>
              <w:t xml:space="preserve"> (speaker TBC) – ‘Funding Schemes for Training and the National Labour Fund’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6C2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– 11:50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Pr="00C24CC4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 w:rsidRPr="006C2F63">
              <w:rPr>
                <w:rFonts w:ascii="Arial" w:hAnsi="Arial" w:cs="Arial"/>
                <w:sz w:val="20"/>
                <w:szCs w:val="20"/>
              </w:rPr>
              <w:t>Session 6  - Case Study of UK company setting up in Bahrain - Distinction Training Centre</w:t>
            </w:r>
          </w:p>
        </w:tc>
      </w:tr>
      <w:tr w:rsidR="006C2F63" w:rsidRPr="00BE550F" w:rsidTr="00C24CC4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6C2F63" w:rsidRDefault="006C2F63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 – 12:00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6C2F63" w:rsidRPr="00C24CC4" w:rsidRDefault="006C2F63" w:rsidP="00A860D4">
            <w:pPr>
              <w:rPr>
                <w:rFonts w:ascii="Arial" w:hAnsi="Arial" w:cs="Arial"/>
                <w:sz w:val="20"/>
                <w:szCs w:val="20"/>
              </w:rPr>
            </w:pPr>
            <w:r w:rsidRPr="006C2F63">
              <w:rPr>
                <w:rFonts w:ascii="Arial" w:hAnsi="Arial" w:cs="Arial"/>
                <w:sz w:val="20"/>
                <w:szCs w:val="20"/>
              </w:rPr>
              <w:t>Q&amp;A and Closing Remarks</w:t>
            </w:r>
          </w:p>
        </w:tc>
      </w:tr>
      <w:tr w:rsidR="00C24CC4" w:rsidRPr="00BE550F" w:rsidTr="00C24CC4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24CC4" w:rsidRDefault="00C24CC4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24CC4" w:rsidRDefault="00C24CC4" w:rsidP="00A860D4">
            <w:pPr>
              <w:rPr>
                <w:rFonts w:ascii="Arial" w:hAnsi="Arial" w:cs="Arial"/>
                <w:sz w:val="20"/>
                <w:szCs w:val="20"/>
              </w:rPr>
            </w:pPr>
            <w:r w:rsidRPr="00C24CC4">
              <w:rPr>
                <w:rFonts w:ascii="Arial" w:hAnsi="Arial" w:cs="Arial"/>
                <w:sz w:val="20"/>
                <w:szCs w:val="20"/>
              </w:rPr>
              <w:t>Leave EDB For Diplomat Hotel</w:t>
            </w:r>
          </w:p>
        </w:tc>
      </w:tr>
      <w:tr w:rsidR="00EF4BA1" w:rsidRPr="00BE550F" w:rsidTr="0046331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EF4BA1" w:rsidRDefault="006C2F63" w:rsidP="006C2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– 13:30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EF4BA1" w:rsidRDefault="007975EE" w:rsidP="00A86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5103" w:type="dxa"/>
            <w:shd w:val="clear" w:color="auto" w:fill="FFFFFF" w:themeFill="background1"/>
          </w:tcPr>
          <w:p w:rsidR="00EF4BA1" w:rsidRDefault="0096491A" w:rsidP="00A86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Embassy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6C2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 – 14:45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Pr="006C2F63" w:rsidRDefault="00CC5AB9" w:rsidP="006C2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7</w:t>
            </w:r>
            <w:r w:rsidRPr="006C2F63">
              <w:rPr>
                <w:rFonts w:ascii="Arial" w:hAnsi="Arial" w:cs="Arial"/>
                <w:sz w:val="20"/>
                <w:szCs w:val="20"/>
              </w:rPr>
              <w:t xml:space="preserve"> – Presentation by Suzanne White, Managing Director </w:t>
            </w:r>
          </w:p>
          <w:p w:rsidR="00CC5AB9" w:rsidRDefault="00CC5AB9" w:rsidP="006C2F63">
            <w:pPr>
              <w:rPr>
                <w:rFonts w:ascii="Arial" w:hAnsi="Arial" w:cs="Arial"/>
                <w:sz w:val="20"/>
                <w:szCs w:val="20"/>
              </w:rPr>
            </w:pPr>
            <w:r w:rsidRPr="006C2F63">
              <w:rPr>
                <w:rFonts w:ascii="Arial" w:hAnsi="Arial" w:cs="Arial"/>
                <w:sz w:val="20"/>
                <w:szCs w:val="20"/>
              </w:rPr>
              <w:t>Oasis Training Centre. ‘The Benefits of Partnering with a Training Centre in Bahrain’.</w:t>
            </w:r>
          </w:p>
          <w:p w:rsidR="00CC5AB9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 w:rsidRPr="00C24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4CC4" w:rsidRPr="00BE550F" w:rsidTr="00C24CC4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24CC4" w:rsidRDefault="006C2F63" w:rsidP="00797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– 16:30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24CC4" w:rsidRDefault="00C24CC4" w:rsidP="00A86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 Free Time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16:30 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up for Mini-Exhibition.  </w:t>
            </w:r>
            <w:r w:rsidRPr="00C24CC4">
              <w:rPr>
                <w:rFonts w:ascii="Arial" w:hAnsi="Arial" w:cs="Arial"/>
                <w:sz w:val="20"/>
                <w:szCs w:val="20"/>
              </w:rPr>
              <w:t>Delegates that will be delivering master classes to review equipm</w:t>
            </w:r>
            <w:r>
              <w:rPr>
                <w:rFonts w:ascii="Arial" w:hAnsi="Arial" w:cs="Arial"/>
                <w:sz w:val="20"/>
                <w:szCs w:val="20"/>
              </w:rPr>
              <w:t xml:space="preserve">ent and prepare presentations. </w:t>
            </w:r>
          </w:p>
          <w:p w:rsidR="00CC5AB9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 w:rsidRPr="00C24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 w:rsidRPr="00C24CC4">
              <w:rPr>
                <w:rFonts w:ascii="Arial" w:hAnsi="Arial" w:cs="Arial"/>
                <w:sz w:val="20"/>
                <w:szCs w:val="20"/>
              </w:rPr>
              <w:t>17:00*- 19:00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Pr="00C24CC4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classes (please see separate schedule attached)</w:t>
            </w:r>
          </w:p>
          <w:p w:rsidR="00CC5AB9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 w:rsidRPr="00C24CC4">
              <w:rPr>
                <w:rFonts w:ascii="Arial" w:hAnsi="Arial" w:cs="Arial"/>
                <w:sz w:val="20"/>
                <w:szCs w:val="20"/>
              </w:rPr>
              <w:t>*(Sessions will start at 17:30, however guests have been asked to arrive at 17:00 to allow time for late arrivals).</w:t>
            </w:r>
          </w:p>
          <w:p w:rsidR="00CC5AB9" w:rsidRPr="00C24CC4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 w:rsidRPr="00C24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Pr="00C24CC4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 – 21:00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Networking Reception</w:t>
            </w:r>
          </w:p>
          <w:p w:rsidR="00CC5AB9" w:rsidRPr="00C24CC4" w:rsidRDefault="00CC5AB9" w:rsidP="00C24CC4">
            <w:pPr>
              <w:rPr>
                <w:rFonts w:ascii="Arial" w:hAnsi="Arial" w:cs="Arial"/>
                <w:sz w:val="20"/>
                <w:szCs w:val="20"/>
              </w:rPr>
            </w:pPr>
            <w:r w:rsidRPr="00C24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75EE" w:rsidRPr="00BE550F" w:rsidTr="00466549">
        <w:tblPrEx>
          <w:shd w:val="pct25" w:color="auto" w:fill="FFFFFF" w:themeFill="background1"/>
        </w:tblPrEx>
        <w:trPr>
          <w:trHeight w:val="259"/>
        </w:trPr>
        <w:tc>
          <w:tcPr>
            <w:tcW w:w="12866" w:type="dxa"/>
            <w:gridSpan w:val="4"/>
            <w:tcBorders>
              <w:bottom w:val="single" w:sz="4" w:space="0" w:color="auto"/>
            </w:tcBorders>
            <w:shd w:val="pct25" w:color="auto" w:fill="FFFFFF" w:themeFill="background1"/>
          </w:tcPr>
          <w:p w:rsidR="007975EE" w:rsidRDefault="007975EE" w:rsidP="00797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5EE">
              <w:rPr>
                <w:rFonts w:ascii="Arial" w:hAnsi="Arial" w:cs="Arial"/>
                <w:b/>
                <w:sz w:val="20"/>
                <w:szCs w:val="20"/>
              </w:rPr>
              <w:t>Thursday 1st December 2016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07:45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Pr="0022224F" w:rsidRDefault="00CC5AB9" w:rsidP="00511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in hotel lobby for the transport  to first meeting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Pr="00B75AF5" w:rsidRDefault="00CC5AB9" w:rsidP="00D84D75">
            <w:r>
              <w:rPr>
                <w:rFonts w:ascii="Arial" w:hAnsi="Arial" w:cs="Arial"/>
                <w:sz w:val="20"/>
                <w:szCs w:val="20"/>
              </w:rPr>
              <w:t>08:30 – 09:00</w:t>
            </w:r>
            <w:r w:rsidRPr="00E402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Pr="00B75AF5" w:rsidRDefault="00CC5AB9" w:rsidP="0096491A">
            <w:r w:rsidRPr="00E40267">
              <w:rPr>
                <w:rFonts w:ascii="Arial" w:hAnsi="Arial" w:cs="Arial"/>
                <w:sz w:val="20"/>
                <w:szCs w:val="20"/>
              </w:rPr>
              <w:t xml:space="preserve">Session 1- </w:t>
            </w:r>
            <w:r w:rsidRPr="00D84D75">
              <w:rPr>
                <w:rFonts w:ascii="Arial" w:hAnsi="Arial" w:cs="Arial"/>
                <w:sz w:val="20"/>
                <w:szCs w:val="20"/>
              </w:rPr>
              <w:t xml:space="preserve">Session 1 – Regional Overview Oman. Presentation on Education and Training Sector in Oman. </w:t>
            </w:r>
            <w:r>
              <w:rPr>
                <w:rFonts w:ascii="Arial" w:hAnsi="Arial" w:cs="Arial"/>
                <w:sz w:val="20"/>
                <w:szCs w:val="20"/>
              </w:rPr>
              <w:t>Alison Young, Commercial Attaché</w:t>
            </w:r>
            <w:r w:rsidRPr="00D84D75">
              <w:rPr>
                <w:rFonts w:ascii="Arial" w:hAnsi="Arial" w:cs="Arial"/>
                <w:sz w:val="20"/>
                <w:szCs w:val="20"/>
              </w:rPr>
              <w:t>, Depa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84D75">
              <w:rPr>
                <w:rFonts w:ascii="Arial" w:hAnsi="Arial" w:cs="Arial"/>
                <w:sz w:val="20"/>
                <w:szCs w:val="20"/>
              </w:rPr>
              <w:t>tment for International Trade, British Embassy Oman.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D84D75">
            <w:pPr>
              <w:rPr>
                <w:rFonts w:ascii="Arial" w:hAnsi="Arial" w:cs="Arial"/>
                <w:sz w:val="20"/>
                <w:szCs w:val="20"/>
              </w:rPr>
            </w:pPr>
            <w:r w:rsidRPr="00D84D75">
              <w:rPr>
                <w:rFonts w:ascii="Arial" w:hAnsi="Arial" w:cs="Arial"/>
                <w:sz w:val="20"/>
                <w:szCs w:val="20"/>
              </w:rPr>
              <w:t>09:00 – 09:45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Pr="00E40267" w:rsidRDefault="00CC5AB9" w:rsidP="00964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2 - </w:t>
            </w:r>
            <w:r w:rsidRPr="00E40267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proofErr w:type="spellStart"/>
            <w:r w:rsidRPr="00E40267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Pr="00E40267">
              <w:rPr>
                <w:rFonts w:ascii="Arial" w:hAnsi="Arial" w:cs="Arial"/>
                <w:sz w:val="20"/>
                <w:szCs w:val="20"/>
              </w:rPr>
              <w:t xml:space="preserve"> Cameron Mirza Higher Education Council and University of Bahrain. ‘Vocational Training and Higher Education in Bahrain’</w:t>
            </w:r>
          </w:p>
        </w:tc>
      </w:tr>
      <w:tr w:rsidR="006C2F63" w:rsidRPr="00BE550F" w:rsidTr="0086207F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6C2F63" w:rsidRDefault="006C2F63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6C2F63" w:rsidRDefault="006C2F63" w:rsidP="00511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Delegates leave British Embassy for NIIT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10:15- 11:45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Pr="00E40267" w:rsidRDefault="00CC5AB9" w:rsidP="00E40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to the Nationa</w:t>
            </w:r>
            <w:r w:rsidRPr="00E40267">
              <w:rPr>
                <w:rFonts w:ascii="Arial" w:hAnsi="Arial" w:cs="Arial"/>
                <w:sz w:val="20"/>
                <w:szCs w:val="20"/>
              </w:rPr>
              <w:t>l Industrial Training Institute (NIIT) operated by UK company, Vocational Skills Academy (VSA).</w:t>
            </w:r>
          </w:p>
          <w:p w:rsidR="00CC5AB9" w:rsidRPr="0022224F" w:rsidRDefault="00CC5AB9" w:rsidP="00CC5AB9">
            <w:pPr>
              <w:rPr>
                <w:rFonts w:ascii="Arial" w:hAnsi="Arial" w:cs="Arial"/>
                <w:sz w:val="20"/>
                <w:szCs w:val="20"/>
              </w:rPr>
            </w:pPr>
            <w:r w:rsidRPr="00E40267">
              <w:rPr>
                <w:rFonts w:ascii="Arial" w:hAnsi="Arial" w:cs="Arial"/>
                <w:sz w:val="20"/>
                <w:szCs w:val="20"/>
              </w:rPr>
              <w:t>Presentation ‘Operating a training centre in Bahrain’</w:t>
            </w:r>
          </w:p>
        </w:tc>
      </w:tr>
      <w:tr w:rsidR="00E40267" w:rsidRPr="00BE550F" w:rsidTr="0096491A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E40267" w:rsidRDefault="00E40267" w:rsidP="008D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E40267" w:rsidRDefault="00E40267" w:rsidP="00511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 NIIT for Diplomat Hotel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8D1B8D">
            <w:pPr>
              <w:rPr>
                <w:rFonts w:ascii="Arial" w:hAnsi="Arial" w:cs="Arial"/>
                <w:sz w:val="20"/>
                <w:szCs w:val="20"/>
              </w:rPr>
            </w:pPr>
            <w:r w:rsidRPr="007975EE">
              <w:rPr>
                <w:rFonts w:ascii="Arial" w:hAnsi="Arial" w:cs="Arial"/>
                <w:sz w:val="20"/>
                <w:szCs w:val="20"/>
              </w:rPr>
              <w:lastRenderedPageBreak/>
              <w:t>12:30 – 15:00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Default="00CC5AB9" w:rsidP="0022224F">
            <w:pPr>
              <w:rPr>
                <w:rFonts w:ascii="Arial" w:hAnsi="Arial" w:cs="Arial"/>
                <w:sz w:val="20"/>
                <w:szCs w:val="20"/>
              </w:rPr>
            </w:pPr>
            <w:r w:rsidRPr="007975EE">
              <w:rPr>
                <w:rFonts w:ascii="Arial" w:hAnsi="Arial" w:cs="Arial"/>
                <w:sz w:val="20"/>
                <w:szCs w:val="20"/>
              </w:rPr>
              <w:t>Bahrain British Business Forum (BBBF) Christmas lunch. The BBBF is the largest business forum/networking platform in Bahrain and their Christmas Lunch is the highlight of their annual events calendar, usually attended by around 200 business representatives. It is therefore a good networking/B2B opportunity.</w:t>
            </w:r>
          </w:p>
          <w:p w:rsidR="00CC5AB9" w:rsidRDefault="00CC5AB9" w:rsidP="00E40267">
            <w:pPr>
              <w:rPr>
                <w:rFonts w:ascii="Arial" w:hAnsi="Arial" w:cs="Arial"/>
                <w:sz w:val="20"/>
                <w:szCs w:val="20"/>
              </w:rPr>
            </w:pPr>
            <w:r w:rsidRPr="00E402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5AB9" w:rsidRPr="00BE550F" w:rsidTr="00CC5AB9">
        <w:tblPrEx>
          <w:shd w:val="pct25" w:color="auto" w:fill="FFFFFF" w:themeFill="background1"/>
        </w:tblPrEx>
        <w:trPr>
          <w:trHeight w:val="259"/>
        </w:trPr>
        <w:tc>
          <w:tcPr>
            <w:tcW w:w="1526" w:type="dxa"/>
            <w:shd w:val="clear" w:color="auto" w:fill="FFFFFF" w:themeFill="background1"/>
          </w:tcPr>
          <w:p w:rsidR="00CC5AB9" w:rsidRDefault="00CC5AB9" w:rsidP="006C2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15:00 - 16</w:t>
            </w:r>
            <w:r w:rsidRPr="007975E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C5AB9" w:rsidRPr="0022224F" w:rsidRDefault="00CC5AB9" w:rsidP="00D84D75">
            <w:pPr>
              <w:rPr>
                <w:rFonts w:ascii="Arial" w:hAnsi="Arial" w:cs="Arial"/>
                <w:sz w:val="20"/>
                <w:szCs w:val="20"/>
              </w:rPr>
            </w:pPr>
            <w:r w:rsidRPr="007975EE">
              <w:rPr>
                <w:rFonts w:ascii="Arial" w:hAnsi="Arial" w:cs="Arial"/>
                <w:sz w:val="20"/>
                <w:szCs w:val="20"/>
              </w:rPr>
              <w:t>Overview of Markets from DIT representatives for Oman and Qa</w:t>
            </w:r>
            <w:bookmarkStart w:id="0" w:name="_GoBack"/>
            <w:bookmarkEnd w:id="0"/>
            <w:r w:rsidRPr="007975EE">
              <w:rPr>
                <w:rFonts w:ascii="Arial" w:hAnsi="Arial" w:cs="Arial"/>
                <w:sz w:val="20"/>
                <w:szCs w:val="20"/>
              </w:rPr>
              <w:t>tar, and possibly Kuwait and UAE (to be confirmed).</w:t>
            </w:r>
          </w:p>
        </w:tc>
      </w:tr>
      <w:tr w:rsidR="007975EE" w:rsidRPr="00BE550F" w:rsidTr="00466549">
        <w:tblPrEx>
          <w:shd w:val="pct25" w:color="auto" w:fill="FFFFFF" w:themeFill="background1"/>
        </w:tblPrEx>
        <w:trPr>
          <w:trHeight w:val="259"/>
        </w:trPr>
        <w:tc>
          <w:tcPr>
            <w:tcW w:w="12866" w:type="dxa"/>
            <w:gridSpan w:val="4"/>
            <w:shd w:val="clear" w:color="auto" w:fill="FFFFFF" w:themeFill="background1"/>
          </w:tcPr>
          <w:p w:rsidR="007975EE" w:rsidRPr="0022224F" w:rsidRDefault="007975EE" w:rsidP="00CA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Programme</w:t>
            </w:r>
          </w:p>
        </w:tc>
      </w:tr>
    </w:tbl>
    <w:p w:rsidR="00BD29E2" w:rsidRPr="00BD29E2" w:rsidRDefault="00BD29E2" w:rsidP="00BD29E2">
      <w:pPr>
        <w:rPr>
          <w:rFonts w:ascii="Arial" w:hAnsi="Arial" w:cs="Arial"/>
          <w:sz w:val="20"/>
          <w:szCs w:val="20"/>
        </w:rPr>
      </w:pPr>
      <w:r w:rsidRPr="00BD29E2">
        <w:rPr>
          <w:rFonts w:ascii="Arial" w:hAnsi="Arial" w:cs="Arial"/>
          <w:sz w:val="20"/>
          <w:szCs w:val="20"/>
        </w:rPr>
        <w:t>Please note ALL meetings/presentations can be subject to last minute changes or cancellations.</w:t>
      </w:r>
    </w:p>
    <w:sectPr w:rsidR="00BD29E2" w:rsidRPr="00BD29E2" w:rsidSect="007975EE">
      <w:footerReference w:type="defaul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B9" w:rsidRDefault="00CC5AB9" w:rsidP="00E242D6">
      <w:pPr>
        <w:spacing w:after="0" w:line="240" w:lineRule="auto"/>
      </w:pPr>
      <w:r>
        <w:separator/>
      </w:r>
    </w:p>
  </w:endnote>
  <w:endnote w:type="continuationSeparator" w:id="0">
    <w:p w:rsidR="00CC5AB9" w:rsidRDefault="00CC5AB9" w:rsidP="00E2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8098"/>
      <w:docPartObj>
        <w:docPartGallery w:val="Page Numbers (Bottom of Page)"/>
        <w:docPartUnique/>
      </w:docPartObj>
    </w:sdtPr>
    <w:sdtContent>
      <w:p w:rsidR="00CC5AB9" w:rsidRDefault="00CC5AB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5AB9" w:rsidRDefault="00CC5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B9" w:rsidRDefault="00CC5AB9" w:rsidP="00E242D6">
      <w:pPr>
        <w:spacing w:after="0" w:line="240" w:lineRule="auto"/>
      </w:pPr>
      <w:r>
        <w:separator/>
      </w:r>
    </w:p>
  </w:footnote>
  <w:footnote w:type="continuationSeparator" w:id="0">
    <w:p w:rsidR="00CC5AB9" w:rsidRDefault="00CC5AB9" w:rsidP="00E2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29F"/>
    <w:multiLevelType w:val="hybridMultilevel"/>
    <w:tmpl w:val="89366602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1F00A58"/>
    <w:multiLevelType w:val="hybridMultilevel"/>
    <w:tmpl w:val="1546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4BD0"/>
    <w:multiLevelType w:val="hybridMultilevel"/>
    <w:tmpl w:val="88A23676"/>
    <w:lvl w:ilvl="0" w:tplc="E3864D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0F1E"/>
    <w:multiLevelType w:val="hybridMultilevel"/>
    <w:tmpl w:val="2B84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5C2F"/>
    <w:multiLevelType w:val="hybridMultilevel"/>
    <w:tmpl w:val="64C67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27357"/>
    <w:multiLevelType w:val="hybridMultilevel"/>
    <w:tmpl w:val="2050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3FF9"/>
    <w:multiLevelType w:val="hybridMultilevel"/>
    <w:tmpl w:val="34727C1E"/>
    <w:lvl w:ilvl="0" w:tplc="1322787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F3F"/>
    <w:multiLevelType w:val="hybridMultilevel"/>
    <w:tmpl w:val="4A96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B5726"/>
    <w:multiLevelType w:val="hybridMultilevel"/>
    <w:tmpl w:val="2944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1DBB"/>
    <w:multiLevelType w:val="hybridMultilevel"/>
    <w:tmpl w:val="906858C6"/>
    <w:lvl w:ilvl="0" w:tplc="B32071A6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C2A62"/>
    <w:multiLevelType w:val="hybridMultilevel"/>
    <w:tmpl w:val="0F0A3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8D6198D"/>
    <w:multiLevelType w:val="hybridMultilevel"/>
    <w:tmpl w:val="5CC0BFA4"/>
    <w:lvl w:ilvl="0" w:tplc="05921F6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C4F48"/>
    <w:multiLevelType w:val="hybridMultilevel"/>
    <w:tmpl w:val="6308B2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D468C"/>
    <w:multiLevelType w:val="hybridMultilevel"/>
    <w:tmpl w:val="3CB0C0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547B6"/>
    <w:multiLevelType w:val="hybridMultilevel"/>
    <w:tmpl w:val="BB06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13B9"/>
    <w:multiLevelType w:val="hybridMultilevel"/>
    <w:tmpl w:val="0C14A462"/>
    <w:lvl w:ilvl="0" w:tplc="38903A8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80A02"/>
    <w:multiLevelType w:val="hybridMultilevel"/>
    <w:tmpl w:val="8FCAB33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71604"/>
    <w:multiLevelType w:val="hybridMultilevel"/>
    <w:tmpl w:val="933C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0921"/>
    <w:multiLevelType w:val="hybridMultilevel"/>
    <w:tmpl w:val="856E4E80"/>
    <w:lvl w:ilvl="0" w:tplc="CC22A8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E78B4"/>
    <w:multiLevelType w:val="hybridMultilevel"/>
    <w:tmpl w:val="32380A6A"/>
    <w:lvl w:ilvl="0" w:tplc="B32071A6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18"/>
  </w:num>
  <w:num w:numId="15">
    <w:abstractNumId w:val="5"/>
  </w:num>
  <w:num w:numId="16">
    <w:abstractNumId w:val="6"/>
  </w:num>
  <w:num w:numId="17">
    <w:abstractNumId w:val="3"/>
  </w:num>
  <w:num w:numId="18">
    <w:abstractNumId w:val="9"/>
  </w:num>
  <w:num w:numId="19">
    <w:abstractNumId w:val="16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D6"/>
    <w:rsid w:val="00014BFD"/>
    <w:rsid w:val="00027797"/>
    <w:rsid w:val="00036EE5"/>
    <w:rsid w:val="000477DC"/>
    <w:rsid w:val="0005048A"/>
    <w:rsid w:val="000613DE"/>
    <w:rsid w:val="00061C22"/>
    <w:rsid w:val="00081192"/>
    <w:rsid w:val="000C2BDA"/>
    <w:rsid w:val="000C3744"/>
    <w:rsid w:val="000D06CE"/>
    <w:rsid w:val="000D06F0"/>
    <w:rsid w:val="000D0890"/>
    <w:rsid w:val="000E2752"/>
    <w:rsid w:val="00113B9C"/>
    <w:rsid w:val="001304D8"/>
    <w:rsid w:val="00146379"/>
    <w:rsid w:val="00155233"/>
    <w:rsid w:val="00160596"/>
    <w:rsid w:val="00161BC0"/>
    <w:rsid w:val="00173744"/>
    <w:rsid w:val="001974C3"/>
    <w:rsid w:val="001A3081"/>
    <w:rsid w:val="001B2C0A"/>
    <w:rsid w:val="001D2144"/>
    <w:rsid w:val="001E1F17"/>
    <w:rsid w:val="001E5AF0"/>
    <w:rsid w:val="00210F2D"/>
    <w:rsid w:val="002175FD"/>
    <w:rsid w:val="00217901"/>
    <w:rsid w:val="0022224F"/>
    <w:rsid w:val="00226269"/>
    <w:rsid w:val="00227697"/>
    <w:rsid w:val="00245B7D"/>
    <w:rsid w:val="0026216D"/>
    <w:rsid w:val="002644CE"/>
    <w:rsid w:val="002767E2"/>
    <w:rsid w:val="002774F8"/>
    <w:rsid w:val="00286072"/>
    <w:rsid w:val="002961AC"/>
    <w:rsid w:val="002A437C"/>
    <w:rsid w:val="002A46EE"/>
    <w:rsid w:val="002B1D6C"/>
    <w:rsid w:val="002F287E"/>
    <w:rsid w:val="003103A6"/>
    <w:rsid w:val="00325327"/>
    <w:rsid w:val="003348CA"/>
    <w:rsid w:val="00342B0E"/>
    <w:rsid w:val="00367B3A"/>
    <w:rsid w:val="003B7848"/>
    <w:rsid w:val="003D4376"/>
    <w:rsid w:val="003D56CD"/>
    <w:rsid w:val="00401906"/>
    <w:rsid w:val="00412A0A"/>
    <w:rsid w:val="00412A86"/>
    <w:rsid w:val="00414A50"/>
    <w:rsid w:val="00423F6B"/>
    <w:rsid w:val="00463319"/>
    <w:rsid w:val="00464ADF"/>
    <w:rsid w:val="00466549"/>
    <w:rsid w:val="004C1F2D"/>
    <w:rsid w:val="004C7221"/>
    <w:rsid w:val="004D1C35"/>
    <w:rsid w:val="004D73A0"/>
    <w:rsid w:val="00511FAA"/>
    <w:rsid w:val="00517E1A"/>
    <w:rsid w:val="00524A32"/>
    <w:rsid w:val="0055381E"/>
    <w:rsid w:val="0055494A"/>
    <w:rsid w:val="005944E0"/>
    <w:rsid w:val="005A2D75"/>
    <w:rsid w:val="005A6717"/>
    <w:rsid w:val="005A7E93"/>
    <w:rsid w:val="005B01E0"/>
    <w:rsid w:val="005C2308"/>
    <w:rsid w:val="005C518A"/>
    <w:rsid w:val="005F0EE7"/>
    <w:rsid w:val="0061477D"/>
    <w:rsid w:val="00620247"/>
    <w:rsid w:val="00621D55"/>
    <w:rsid w:val="0063358F"/>
    <w:rsid w:val="006936A0"/>
    <w:rsid w:val="00697DD3"/>
    <w:rsid w:val="006A5D35"/>
    <w:rsid w:val="006C2F63"/>
    <w:rsid w:val="006E5D70"/>
    <w:rsid w:val="007107D6"/>
    <w:rsid w:val="00712C28"/>
    <w:rsid w:val="00737B36"/>
    <w:rsid w:val="00744973"/>
    <w:rsid w:val="00756861"/>
    <w:rsid w:val="00774905"/>
    <w:rsid w:val="007975EE"/>
    <w:rsid w:val="007977CA"/>
    <w:rsid w:val="007A3CEC"/>
    <w:rsid w:val="007F264D"/>
    <w:rsid w:val="00802A28"/>
    <w:rsid w:val="00803872"/>
    <w:rsid w:val="00826890"/>
    <w:rsid w:val="00846819"/>
    <w:rsid w:val="00847784"/>
    <w:rsid w:val="0086207F"/>
    <w:rsid w:val="008B1624"/>
    <w:rsid w:val="008B4221"/>
    <w:rsid w:val="008C20FE"/>
    <w:rsid w:val="008C2270"/>
    <w:rsid w:val="008D06AA"/>
    <w:rsid w:val="008D1B8D"/>
    <w:rsid w:val="008D49BF"/>
    <w:rsid w:val="008D7A0C"/>
    <w:rsid w:val="008F307C"/>
    <w:rsid w:val="00901EF6"/>
    <w:rsid w:val="00915CE1"/>
    <w:rsid w:val="00946A28"/>
    <w:rsid w:val="00950620"/>
    <w:rsid w:val="00954612"/>
    <w:rsid w:val="0096491A"/>
    <w:rsid w:val="00990CD3"/>
    <w:rsid w:val="009A721F"/>
    <w:rsid w:val="009B0064"/>
    <w:rsid w:val="009B1BE2"/>
    <w:rsid w:val="009C5988"/>
    <w:rsid w:val="00A32A69"/>
    <w:rsid w:val="00A55A37"/>
    <w:rsid w:val="00A624EA"/>
    <w:rsid w:val="00A860D4"/>
    <w:rsid w:val="00AC7B62"/>
    <w:rsid w:val="00AD416C"/>
    <w:rsid w:val="00AD4364"/>
    <w:rsid w:val="00AF1FCB"/>
    <w:rsid w:val="00AF47EC"/>
    <w:rsid w:val="00B15E5D"/>
    <w:rsid w:val="00B17D86"/>
    <w:rsid w:val="00BD29E2"/>
    <w:rsid w:val="00BE550F"/>
    <w:rsid w:val="00C05E81"/>
    <w:rsid w:val="00C0729B"/>
    <w:rsid w:val="00C24CC4"/>
    <w:rsid w:val="00C3025D"/>
    <w:rsid w:val="00C47592"/>
    <w:rsid w:val="00C60772"/>
    <w:rsid w:val="00C935F7"/>
    <w:rsid w:val="00C972A1"/>
    <w:rsid w:val="00CA10DD"/>
    <w:rsid w:val="00CA3806"/>
    <w:rsid w:val="00CC0D3A"/>
    <w:rsid w:val="00CC5AB9"/>
    <w:rsid w:val="00CC6BF1"/>
    <w:rsid w:val="00CF2730"/>
    <w:rsid w:val="00CF3A1D"/>
    <w:rsid w:val="00CF5408"/>
    <w:rsid w:val="00D0051A"/>
    <w:rsid w:val="00D0402D"/>
    <w:rsid w:val="00D06823"/>
    <w:rsid w:val="00D134D5"/>
    <w:rsid w:val="00D52EA9"/>
    <w:rsid w:val="00D65CAC"/>
    <w:rsid w:val="00D70D54"/>
    <w:rsid w:val="00D80773"/>
    <w:rsid w:val="00D84D75"/>
    <w:rsid w:val="00D86957"/>
    <w:rsid w:val="00D90619"/>
    <w:rsid w:val="00DB4954"/>
    <w:rsid w:val="00DE20ED"/>
    <w:rsid w:val="00DF6DDD"/>
    <w:rsid w:val="00E05D26"/>
    <w:rsid w:val="00E242D6"/>
    <w:rsid w:val="00E247A0"/>
    <w:rsid w:val="00E32489"/>
    <w:rsid w:val="00E40267"/>
    <w:rsid w:val="00E42795"/>
    <w:rsid w:val="00E47659"/>
    <w:rsid w:val="00E608FF"/>
    <w:rsid w:val="00E677C0"/>
    <w:rsid w:val="00E7136E"/>
    <w:rsid w:val="00EA076C"/>
    <w:rsid w:val="00EA4DEA"/>
    <w:rsid w:val="00EB418D"/>
    <w:rsid w:val="00EC059D"/>
    <w:rsid w:val="00EC27B4"/>
    <w:rsid w:val="00EE3B85"/>
    <w:rsid w:val="00EE4EB3"/>
    <w:rsid w:val="00EF4BA1"/>
    <w:rsid w:val="00F3284E"/>
    <w:rsid w:val="00F441FC"/>
    <w:rsid w:val="00F727FA"/>
    <w:rsid w:val="00F73D71"/>
    <w:rsid w:val="00F80EE8"/>
    <w:rsid w:val="00FB2A17"/>
    <w:rsid w:val="00FB2D76"/>
    <w:rsid w:val="00FC59BE"/>
    <w:rsid w:val="00FD72AD"/>
    <w:rsid w:val="00FE082B"/>
    <w:rsid w:val="00FE2768"/>
    <w:rsid w:val="00FE5EA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0BE2AC"/>
  <w15:docId w15:val="{3A435A25-0DEE-4A5F-94D9-0D4644C6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76"/>
  </w:style>
  <w:style w:type="paragraph" w:styleId="Heading6">
    <w:name w:val="heading 6"/>
    <w:basedOn w:val="Normal"/>
    <w:next w:val="Normal"/>
    <w:link w:val="Heading6Char"/>
    <w:qFormat/>
    <w:rsid w:val="00DE20E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2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D6"/>
    <w:rPr>
      <w:lang w:val="en-GB"/>
    </w:rPr>
  </w:style>
  <w:style w:type="paragraph" w:styleId="NormalWeb">
    <w:name w:val="Normal (Web)"/>
    <w:basedOn w:val="Normal"/>
    <w:uiPriority w:val="99"/>
    <w:unhideWhenUsed/>
    <w:rsid w:val="00C3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3025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oSpacingChar">
    <w:name w:val="No Spacing Char"/>
    <w:link w:val="NoSpacing"/>
    <w:uiPriority w:val="1"/>
    <w:rsid w:val="00C3025D"/>
    <w:rPr>
      <w:rFonts w:ascii="Calibri" w:eastAsia="Calibri" w:hAnsi="Calibri" w:cs="Times New Roman"/>
      <w:lang w:bidi="en-US"/>
    </w:rPr>
  </w:style>
  <w:style w:type="character" w:customStyle="1" w:styleId="Heading6Char">
    <w:name w:val="Heading 6 Char"/>
    <w:basedOn w:val="DefaultParagraphFont"/>
    <w:link w:val="Heading6"/>
    <w:rsid w:val="00DE20ED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character" w:styleId="Hyperlink">
    <w:name w:val="Hyperlink"/>
    <w:semiHidden/>
    <w:rsid w:val="00DE20ED"/>
    <w:rPr>
      <w:color w:val="0000FF"/>
      <w:u w:val="single"/>
    </w:rPr>
  </w:style>
  <w:style w:type="character" w:styleId="Strong">
    <w:name w:val="Strong"/>
    <w:uiPriority w:val="22"/>
    <w:qFormat/>
    <w:rsid w:val="00DE20ED"/>
    <w:rPr>
      <w:b/>
    </w:rPr>
  </w:style>
  <w:style w:type="character" w:customStyle="1" w:styleId="apple-converted-space">
    <w:name w:val="apple-converted-space"/>
    <w:basedOn w:val="DefaultParagraphFont"/>
    <w:rsid w:val="001304D8"/>
  </w:style>
  <w:style w:type="character" w:styleId="FollowedHyperlink">
    <w:name w:val="FollowedHyperlink"/>
    <w:basedOn w:val="DefaultParagraphFont"/>
    <w:uiPriority w:val="99"/>
    <w:semiHidden/>
    <w:unhideWhenUsed/>
    <w:rsid w:val="00036E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7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7925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4739">
                      <w:marLeft w:val="0"/>
                      <w:marRight w:val="0"/>
                      <w:marTop w:val="3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9619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884">
                      <w:marLeft w:val="0"/>
                      <w:marRight w:val="0"/>
                      <w:marTop w:val="3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.sa" TargetMode="External"/><Relationship Id="rId13" Type="http://schemas.openxmlformats.org/officeDocument/2006/relationships/hyperlink" Target="http://www.alkhaleej.com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bi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afiq.com.s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ehtira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da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C6D2C-A35D-4D2C-8F50-5CF950DF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2B147E32.dotm</Template>
  <TotalTime>175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cpdunittemp</dc:creator>
  <cp:lastModifiedBy>Ella Eyre</cp:lastModifiedBy>
  <cp:revision>3</cp:revision>
  <cp:lastPrinted>2015-11-26T15:46:00Z</cp:lastPrinted>
  <dcterms:created xsi:type="dcterms:W3CDTF">2017-07-24T13:09:00Z</dcterms:created>
  <dcterms:modified xsi:type="dcterms:W3CDTF">2017-07-24T16:02:00Z</dcterms:modified>
</cp:coreProperties>
</file>